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D38D2" w14:textId="4507035C" w:rsidR="00DC28E2" w:rsidRDefault="003547EE">
      <w:pPr>
        <w:rPr>
          <w:b/>
          <w:sz w:val="30"/>
          <w:szCs w:val="30"/>
        </w:rPr>
      </w:pPr>
      <w:r>
        <w:rPr>
          <w:rFonts w:ascii="仿宋_GB2312" w:eastAsia="仿宋_GB2312" w:hint="eastAsia"/>
          <w:b/>
          <w:sz w:val="30"/>
          <w:szCs w:val="30"/>
        </w:rPr>
        <w:t>合作协议</w:t>
      </w:r>
      <w:r>
        <w:rPr>
          <w:rFonts w:ascii="仿宋_GB2312" w:eastAsia="仿宋_GB2312" w:hAnsi="华文仿宋" w:hint="eastAsia"/>
          <w:b/>
          <w:bCs/>
          <w:sz w:val="30"/>
          <w:szCs w:val="30"/>
        </w:rPr>
        <w:t>模板（仅供参考）</w:t>
      </w:r>
    </w:p>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7B50EAB6" w:rsidR="00DC28E2" w:rsidRDefault="003547EE">
      <w:pPr>
        <w:pStyle w:val="10"/>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w:t>
      </w:r>
      <w:proofErr w:type="gramStart"/>
      <w:r w:rsidR="00152A66">
        <w:rPr>
          <w:rFonts w:ascii="仿宋_GB2312" w:eastAsia="仿宋_GB2312" w:hAnsi="华文仿宋" w:cs="Arial Unicode MS" w:hint="eastAsia"/>
          <w:sz w:val="32"/>
          <w:szCs w:val="32"/>
        </w:rPr>
        <w:t>长春维石检测</w:t>
      </w:r>
      <w:proofErr w:type="gramEnd"/>
      <w:r w:rsidR="00152A66">
        <w:rPr>
          <w:rFonts w:ascii="仿宋_GB2312" w:eastAsia="仿宋_GB2312" w:hAnsi="华文仿宋" w:cs="Arial Unicode MS" w:hint="eastAsia"/>
          <w:sz w:val="32"/>
          <w:szCs w:val="32"/>
        </w:rPr>
        <w:t>技术服务有限</w:t>
      </w:r>
      <w:r>
        <w:rPr>
          <w:rFonts w:ascii="仿宋_GB2312" w:eastAsia="仿宋_GB2312" w:hAnsi="华文仿宋" w:cs="Arial Unicode MS" w:hint="eastAsia"/>
          <w:sz w:val="32"/>
          <w:szCs w:val="32"/>
        </w:rPr>
        <w:t>公司（以下称“公司”）。本协议将从公司在下面签署的日期起开始生效（“生效日期”）。</w:t>
      </w:r>
    </w:p>
    <w:p w14:paraId="2DB1EDC0" w14:textId="77777777" w:rsidR="00DC28E2" w:rsidRDefault="003547EE">
      <w:pPr>
        <w:pStyle w:val="10"/>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0"/>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大学情况介绍……</w:t>
      </w:r>
    </w:p>
    <w:p w14:paraId="7B2F4F44" w14:textId="2A2449CC" w:rsidR="00DC28E2" w:rsidRDefault="004B7C32" w:rsidP="004B7C32">
      <w:pPr>
        <w:autoSpaceDE w:val="0"/>
        <w:spacing w:line="520" w:lineRule="exact"/>
        <w:ind w:firstLineChars="200" w:firstLine="640"/>
        <w:rPr>
          <w:rFonts w:ascii="仿宋_GB2312" w:eastAsia="仿宋_GB2312" w:hAnsi="仿宋_GB2312" w:cs="仿宋_GB2312"/>
          <w:sz w:val="32"/>
          <w:szCs w:val="32"/>
        </w:rPr>
      </w:pPr>
      <w:proofErr w:type="gramStart"/>
      <w:r w:rsidRPr="004B7C32">
        <w:rPr>
          <w:rFonts w:ascii="仿宋_GB2312" w:eastAsia="仿宋_GB2312" w:hAnsi="华文仿宋" w:cs="Arial Unicode MS" w:hint="eastAsia"/>
          <w:color w:val="000000"/>
          <w:kern w:val="0"/>
          <w:sz w:val="32"/>
          <w:szCs w:val="32"/>
        </w:rPr>
        <w:t>长春维石检测</w:t>
      </w:r>
      <w:proofErr w:type="gramEnd"/>
      <w:r w:rsidRPr="004B7C32">
        <w:rPr>
          <w:rFonts w:ascii="仿宋_GB2312" w:eastAsia="仿宋_GB2312" w:hAnsi="华文仿宋" w:cs="Arial Unicode MS" w:hint="eastAsia"/>
          <w:color w:val="000000"/>
          <w:kern w:val="0"/>
          <w:sz w:val="32"/>
          <w:szCs w:val="32"/>
        </w:rPr>
        <w:t>技术服务有限公司创立于2016年，位于北湖科技园二期E11栋。公司现拥有2000m</w:t>
      </w:r>
      <w:r w:rsidRPr="004B7C32">
        <w:rPr>
          <w:rFonts w:ascii="仿宋_GB2312" w:eastAsia="仿宋_GB2312" w:hAnsi="华文仿宋" w:cs="Arial Unicode MS" w:hint="eastAsia"/>
          <w:color w:val="000000"/>
          <w:kern w:val="0"/>
          <w:sz w:val="32"/>
          <w:szCs w:val="32"/>
          <w:vertAlign w:val="superscript"/>
        </w:rPr>
        <w:t>2</w:t>
      </w:r>
      <w:r w:rsidRPr="004B7C32">
        <w:rPr>
          <w:rFonts w:ascii="仿宋_GB2312" w:eastAsia="仿宋_GB2312" w:hAnsi="华文仿宋" w:cs="Arial Unicode MS" w:hint="eastAsia"/>
          <w:color w:val="000000"/>
          <w:kern w:val="0"/>
          <w:sz w:val="32"/>
          <w:szCs w:val="32"/>
        </w:rPr>
        <w:t>的生物实验中心和可以配套使用的化学分析测试中心，配有气相色谱仪、液相色谱仪、紫外可见分光光度计、原子吸收分光光度计、质谱、核磁、荧光定量PCR仪、数字PCR仪、光学显微镜、多功能酶标仪等多种检测设备，仪器设备总值逾千万。</w:t>
      </w:r>
      <w:proofErr w:type="gramStart"/>
      <w:r w:rsidRPr="004B7C32">
        <w:rPr>
          <w:rFonts w:ascii="仿宋_GB2312" w:eastAsia="仿宋_GB2312" w:hAnsi="华文仿宋" w:cs="Arial Unicode MS" w:hint="eastAsia"/>
          <w:color w:val="000000"/>
          <w:kern w:val="0"/>
          <w:sz w:val="32"/>
          <w:szCs w:val="32"/>
        </w:rPr>
        <w:t>本实践</w:t>
      </w:r>
      <w:proofErr w:type="gramEnd"/>
      <w:r w:rsidRPr="004B7C32">
        <w:rPr>
          <w:rFonts w:ascii="仿宋_GB2312" w:eastAsia="仿宋_GB2312" w:hAnsi="华文仿宋" w:cs="Arial Unicode MS" w:hint="eastAsia"/>
          <w:color w:val="000000"/>
          <w:kern w:val="0"/>
          <w:sz w:val="32"/>
          <w:szCs w:val="32"/>
        </w:rPr>
        <w:t>基地的教师都具有多年的检测及研发经验，主持参与了多项国家级、省部级科研项目，发表具有国际高水平的文章20多篇。</w:t>
      </w:r>
      <w:r w:rsidR="003547EE">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sidR="003547EE">
        <w:rPr>
          <w:rFonts w:ascii="仿宋_GB2312" w:eastAsia="仿宋_GB2312" w:hAnsi="华文仿宋" w:cs="Arial Unicode MS" w:hint="eastAsia"/>
          <w:sz w:val="32"/>
          <w:szCs w:val="32"/>
        </w:rPr>
        <w:t>产学合作协同育人项目的实施，与大学建立合作伙伴关系，</w:t>
      </w:r>
      <w:r w:rsidR="003547EE">
        <w:rPr>
          <w:rFonts w:ascii="仿宋_GB2312" w:eastAsia="仿宋_GB2312" w:hAnsi="仿宋_GB2312" w:cs="仿宋_GB2312" w:hint="eastAsia"/>
          <w:sz w:val="32"/>
          <w:szCs w:val="32"/>
        </w:rPr>
        <w:t>实现高校人才培养与企业发展的合作共赢。</w:t>
      </w:r>
    </w:p>
    <w:p w14:paraId="6100D1B2" w14:textId="041F29E1" w:rsidR="00DC28E2" w:rsidRDefault="003547EE">
      <w:pPr>
        <w:pStyle w:val="10"/>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w:t>
      </w:r>
      <w:r w:rsidR="00E75A58" w:rsidRPr="00E75A58">
        <w:rPr>
          <w:rFonts w:ascii="仿宋_GB2312" w:eastAsia="仿宋_GB2312" w:hAnsi="华文仿宋" w:cs="Arial Unicode MS" w:hint="eastAsia"/>
          <w:sz w:val="32"/>
          <w:szCs w:val="32"/>
        </w:rPr>
        <w:t>实践条件和实践基地建设</w:t>
      </w:r>
      <w:r>
        <w:rPr>
          <w:rFonts w:ascii="仿宋_GB2312" w:eastAsia="仿宋_GB2312" w:hAnsi="华文仿宋" w:cs="Arial Unicode MS" w:hint="eastAsia"/>
          <w:sz w:val="32"/>
          <w:szCs w:val="32"/>
        </w:rPr>
        <w:t>项目，从协议签署之日起执行。</w:t>
      </w:r>
    </w:p>
    <w:p w14:paraId="77798C60" w14:textId="77777777" w:rsidR="00DC28E2" w:rsidRDefault="003547EE">
      <w:pPr>
        <w:pStyle w:val="10"/>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0"/>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36C73CF3"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lastRenderedPageBreak/>
        <w:t>1.在受本协议约束的前提下，公司同意向大学提供不超过人民币</w:t>
      </w:r>
      <w:r w:rsidR="00E75A58">
        <w:rPr>
          <w:rFonts w:ascii="仿宋_GB2312" w:eastAsia="仿宋_GB2312" w:hAnsi="华文仿宋" w:cs="Arial Unicode MS" w:hint="eastAsia"/>
          <w:sz w:val="32"/>
          <w:szCs w:val="32"/>
        </w:rPr>
        <w:t>5</w:t>
      </w:r>
      <w:r>
        <w:rPr>
          <w:rFonts w:ascii="仿宋_GB2312" w:eastAsia="仿宋_GB2312" w:hAnsi="华文仿宋" w:cs="Arial Unicode MS" w:hint="eastAsia"/>
          <w:sz w:val="32"/>
          <w:szCs w:val="32"/>
        </w:rPr>
        <w:t>元的金额。公司将依照附件</w:t>
      </w:r>
      <w:r w:rsidR="00E75A58" w:rsidRPr="00E75A58">
        <w:rPr>
          <w:rFonts w:ascii="仿宋_GB2312" w:eastAsia="仿宋_GB2312" w:hAnsi="华文仿宋" w:cs="Arial Unicode MS" w:hint="eastAsia"/>
          <w:sz w:val="32"/>
          <w:szCs w:val="32"/>
        </w:rPr>
        <w:t>实践条件和实践基地建设</w:t>
      </w:r>
      <w:r>
        <w:rPr>
          <w:rFonts w:ascii="仿宋_GB2312" w:eastAsia="仿宋_GB2312" w:hAnsi="华文仿宋" w:cs="Arial Unicode MS" w:hint="eastAsia"/>
          <w:sz w:val="32"/>
          <w:szCs w:val="32"/>
        </w:rPr>
        <w:t>的规定，并在大学证明已令公司适当满意地实现了所规定的建设阶段后，支付该笔资金。</w:t>
      </w:r>
    </w:p>
    <w:p w14:paraId="45B8A44D"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49CC6D25"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w:t>
      </w:r>
      <w:r w:rsidR="00E75A58" w:rsidRPr="00E75A58">
        <w:rPr>
          <w:rFonts w:ascii="仿宋_GB2312" w:eastAsia="仿宋_GB2312" w:hAnsi="华文仿宋" w:cs="Arial Unicode MS" w:hint="eastAsia"/>
          <w:sz w:val="32"/>
          <w:szCs w:val="32"/>
        </w:rPr>
        <w:t>实践条件和实践基地建设</w:t>
      </w:r>
      <w:r>
        <w:rPr>
          <w:rFonts w:ascii="仿宋_GB2312" w:eastAsia="仿宋_GB2312" w:hAnsi="华文仿宋" w:cs="Arial Unicode MS" w:hint="eastAsia"/>
          <w:sz w:val="32"/>
          <w:szCs w:val="32"/>
        </w:rPr>
        <w:t>中的方案执行此项目。</w:t>
      </w:r>
    </w:p>
    <w:p w14:paraId="605DC5E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而公开的信息、接收方独立开发的信息，或其他方通过合法途径提供给接收方的信息。</w:t>
      </w:r>
    </w:p>
    <w:p w14:paraId="1204209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0"/>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lastRenderedPageBreak/>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5C5D2639"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w:t>
      </w:r>
      <w:r w:rsidR="00E75A58">
        <w:rPr>
          <w:rFonts w:ascii="仿宋_GB2312" w:eastAsia="仿宋_GB2312" w:hAnsi="华文仿宋" w:cs="Arial Unicode MS" w:hint="eastAsia"/>
          <w:sz w:val="32"/>
          <w:szCs w:val="32"/>
        </w:rPr>
        <w:t>3</w:t>
      </w:r>
      <w:r>
        <w:rPr>
          <w:rFonts w:ascii="仿宋_GB2312" w:eastAsia="仿宋_GB2312" w:hAnsi="华文仿宋" w:cs="Arial Unicode MS" w:hint="eastAsia"/>
          <w:sz w:val="32"/>
          <w:szCs w:val="32"/>
        </w:rPr>
        <w:t>年（“期限”）。</w:t>
      </w:r>
    </w:p>
    <w:p w14:paraId="1D99C0D2"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0"/>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0"/>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0"/>
        <w:snapToGrid w:val="0"/>
        <w:spacing w:line="520" w:lineRule="exact"/>
        <w:jc w:val="both"/>
        <w:rPr>
          <w:rFonts w:ascii="仿宋_GB2312" w:eastAsia="仿宋_GB2312" w:hAnsi="华文仿宋" w:cs="Arial" w:hint="eastAsia"/>
          <w:sz w:val="32"/>
          <w:szCs w:val="32"/>
        </w:rPr>
      </w:pPr>
      <w:r>
        <w:rPr>
          <w:rFonts w:ascii="仿宋_GB2312" w:eastAsia="仿宋_GB2312" w:hAnsi="华文仿宋" w:cs="Arial" w:hint="eastAsia"/>
          <w:sz w:val="32"/>
          <w:szCs w:val="32"/>
        </w:rPr>
        <w:t xml:space="preserve"> </w:t>
      </w:r>
    </w:p>
    <w:p w14:paraId="7C904B1F" w14:textId="77777777" w:rsidR="00E75A58" w:rsidRDefault="00E75A58">
      <w:pPr>
        <w:pStyle w:val="10"/>
        <w:snapToGrid w:val="0"/>
        <w:spacing w:line="520" w:lineRule="exact"/>
        <w:jc w:val="both"/>
        <w:rPr>
          <w:rFonts w:ascii="仿宋_GB2312" w:eastAsia="仿宋_GB2312" w:hAnsi="华文仿宋" w:cs="Arial" w:hint="eastAsia"/>
          <w:sz w:val="32"/>
          <w:szCs w:val="32"/>
        </w:rPr>
      </w:pPr>
    </w:p>
    <w:p w14:paraId="469ECC1D" w14:textId="77777777" w:rsidR="00E75A58" w:rsidRDefault="00E75A58">
      <w:pPr>
        <w:pStyle w:val="10"/>
        <w:snapToGrid w:val="0"/>
        <w:spacing w:line="520" w:lineRule="exact"/>
        <w:jc w:val="both"/>
        <w:rPr>
          <w:rFonts w:ascii="仿宋_GB2312" w:eastAsia="仿宋_GB2312" w:hAnsi="华文仿宋" w:cs="Arial" w:hint="eastAsia"/>
          <w:sz w:val="32"/>
          <w:szCs w:val="32"/>
        </w:rPr>
      </w:pPr>
    </w:p>
    <w:p w14:paraId="550944EF" w14:textId="77777777" w:rsidR="00E75A58" w:rsidRDefault="00E75A58">
      <w:pPr>
        <w:pStyle w:val="10"/>
        <w:snapToGrid w:val="0"/>
        <w:spacing w:line="520" w:lineRule="exact"/>
        <w:jc w:val="both"/>
        <w:rPr>
          <w:rFonts w:ascii="仿宋_GB2312" w:eastAsia="仿宋_GB2312" w:hAnsi="华文仿宋" w:cs="Arial" w:hint="eastAsia"/>
          <w:sz w:val="32"/>
          <w:szCs w:val="32"/>
        </w:rPr>
      </w:pPr>
    </w:p>
    <w:p w14:paraId="5FA65AD7" w14:textId="77777777" w:rsidR="00E75A58" w:rsidRDefault="00E75A58">
      <w:pPr>
        <w:pStyle w:val="10"/>
        <w:snapToGrid w:val="0"/>
        <w:spacing w:line="520" w:lineRule="exact"/>
        <w:jc w:val="both"/>
        <w:rPr>
          <w:rFonts w:ascii="仿宋_GB2312" w:eastAsia="仿宋_GB2312" w:hAnsi="华文仿宋" w:cs="Arial"/>
          <w:sz w:val="32"/>
          <w:szCs w:val="32"/>
        </w:rPr>
      </w:pP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lastRenderedPageBreak/>
        <w:t>双方已于生效日期由合法授权代表签署本协议。</w:t>
      </w:r>
    </w:p>
    <w:p w14:paraId="27C2B440"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7611989E" w:rsidR="00DC28E2" w:rsidRDefault="00E75A58">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长春维石检测技术服务有限</w:t>
            </w:r>
            <w:bookmarkStart w:id="0" w:name="_GoBack"/>
            <w:bookmarkEnd w:id="0"/>
            <w:r w:rsidR="003547EE">
              <w:rPr>
                <w:rFonts w:ascii="华文仿宋" w:eastAsia="华文仿宋" w:hAnsi="华文仿宋" w:cs="Arial Unicode MS" w:hint="eastAsia"/>
                <w:b/>
                <w:bCs/>
                <w:kern w:val="2"/>
                <w:sz w:val="32"/>
                <w:szCs w:val="32"/>
              </w:rPr>
              <w:t>公司</w:t>
            </w:r>
          </w:p>
          <w:p w14:paraId="13D671DB" w14:textId="77777777" w:rsidR="00DC28E2" w:rsidRDefault="00DC28E2">
            <w:pPr>
              <w:pStyle w:val="10"/>
              <w:spacing w:line="500" w:lineRule="exact"/>
              <w:rPr>
                <w:rFonts w:ascii="华文仿宋" w:eastAsia="华文仿宋" w:hAnsi="华文仿宋" w:cs="Arial"/>
                <w:sz w:val="32"/>
                <w:szCs w:val="32"/>
              </w:rPr>
            </w:pPr>
          </w:p>
          <w:p w14:paraId="24DAA89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0"/>
              <w:spacing w:line="500" w:lineRule="exact"/>
              <w:rPr>
                <w:rFonts w:ascii="华文仿宋" w:eastAsia="华文仿宋" w:hAnsi="华文仿宋" w:cs="Arial"/>
                <w:sz w:val="32"/>
                <w:szCs w:val="32"/>
              </w:rPr>
            </w:pPr>
          </w:p>
          <w:p w14:paraId="6DC35C0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0"/>
              <w:spacing w:line="500" w:lineRule="exact"/>
              <w:rPr>
                <w:rFonts w:ascii="华文仿宋" w:eastAsia="华文仿宋" w:hAnsi="华文仿宋" w:cs="Arial"/>
                <w:sz w:val="32"/>
                <w:szCs w:val="32"/>
              </w:rPr>
            </w:pPr>
          </w:p>
          <w:p w14:paraId="0839BF4A"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0"/>
              <w:snapToGrid w:val="0"/>
              <w:spacing w:line="500" w:lineRule="exact"/>
              <w:rPr>
                <w:rFonts w:ascii="华文仿宋" w:eastAsia="华文仿宋" w:hAnsi="华文仿宋" w:cs="Arial"/>
                <w:sz w:val="32"/>
                <w:szCs w:val="32"/>
              </w:rPr>
            </w:pPr>
          </w:p>
          <w:p w14:paraId="10E74D30" w14:textId="77777777" w:rsidR="00DC28E2" w:rsidRDefault="003547EE">
            <w:pPr>
              <w:pStyle w:val="10"/>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0"/>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0"/>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5C30D" w14:textId="77777777" w:rsidR="001E43AD" w:rsidRDefault="001E43AD" w:rsidP="00AD41B3">
      <w:r>
        <w:separator/>
      </w:r>
    </w:p>
  </w:endnote>
  <w:endnote w:type="continuationSeparator" w:id="0">
    <w:p w14:paraId="10A6AEA2" w14:textId="77777777" w:rsidR="001E43AD" w:rsidRDefault="001E43AD"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BAA2B" w14:textId="77777777" w:rsidR="001E43AD" w:rsidRDefault="001E43AD" w:rsidP="00AD41B3">
      <w:r>
        <w:separator/>
      </w:r>
    </w:p>
  </w:footnote>
  <w:footnote w:type="continuationSeparator" w:id="0">
    <w:p w14:paraId="03571421" w14:textId="77777777" w:rsidR="001E43AD" w:rsidRDefault="001E43AD"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152A66"/>
    <w:rsid w:val="001E43AD"/>
    <w:rsid w:val="0024502D"/>
    <w:rsid w:val="002D31E6"/>
    <w:rsid w:val="003547EE"/>
    <w:rsid w:val="004B7C32"/>
    <w:rsid w:val="0061342D"/>
    <w:rsid w:val="00981428"/>
    <w:rsid w:val="00AD41B3"/>
    <w:rsid w:val="00BA58E8"/>
    <w:rsid w:val="00D07455"/>
    <w:rsid w:val="00DC28E2"/>
    <w:rsid w:val="00E75A58"/>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User</cp:lastModifiedBy>
  <cp:revision>10</cp:revision>
  <dcterms:created xsi:type="dcterms:W3CDTF">2017-04-21T09:10:00Z</dcterms:created>
  <dcterms:modified xsi:type="dcterms:W3CDTF">2020-03-15T10:59:00Z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